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4A3" w:rsidRDefault="008C24AE" w:rsidP="008C24AE">
      <w:pPr>
        <w:spacing w:after="0" w:line="240" w:lineRule="atLeast"/>
        <w:jc w:val="center"/>
        <w:rPr>
          <w:b/>
          <w:bCs/>
          <w:lang w:val="en-GB"/>
        </w:rPr>
      </w:pPr>
      <w:r w:rsidRPr="00776CB6">
        <w:rPr>
          <w:b/>
          <w:bCs/>
          <w:lang w:val="en-GB"/>
        </w:rPr>
        <w:t xml:space="preserve">Department of Pharmacology </w:t>
      </w:r>
      <w:r w:rsidRPr="00776CB6">
        <w:rPr>
          <w:b/>
          <w:bCs/>
          <w:lang w:val="en-GB"/>
        </w:rPr>
        <w:br/>
        <w:t>In coordination with National coordination centre , Pharmacovi</w:t>
      </w:r>
      <w:r>
        <w:rPr>
          <w:b/>
          <w:bCs/>
          <w:lang w:val="en-GB"/>
        </w:rPr>
        <w:t>gi</w:t>
      </w:r>
      <w:r w:rsidRPr="00776CB6">
        <w:rPr>
          <w:b/>
          <w:bCs/>
          <w:lang w:val="en-GB"/>
        </w:rPr>
        <w:t xml:space="preserve">lance Programme of </w:t>
      </w:r>
      <w:r w:rsidR="00C944A3">
        <w:rPr>
          <w:b/>
          <w:bCs/>
          <w:lang w:val="en-GB"/>
        </w:rPr>
        <w:t>India(PvPI)  Celebrated</w:t>
      </w:r>
    </w:p>
    <w:p w:rsidR="008C24AE" w:rsidRDefault="009B470A" w:rsidP="008C24AE">
      <w:pPr>
        <w:spacing w:after="0" w:line="240" w:lineRule="atLeast"/>
        <w:jc w:val="center"/>
        <w:rPr>
          <w:b/>
          <w:bCs/>
          <w:lang w:val="en-GB"/>
        </w:rPr>
      </w:pPr>
      <w:r>
        <w:rPr>
          <w:b/>
          <w:bCs/>
          <w:lang w:val="en-GB"/>
        </w:rPr>
        <w:t xml:space="preserve">   “</w:t>
      </w:r>
      <w:r w:rsidR="0075510A">
        <w:rPr>
          <w:b/>
          <w:bCs/>
          <w:lang w:val="en-GB"/>
        </w:rPr>
        <w:t>5</w:t>
      </w:r>
      <w:r w:rsidRPr="009B470A">
        <w:rPr>
          <w:b/>
          <w:bCs/>
          <w:vertAlign w:val="superscript"/>
          <w:lang w:val="en-GB"/>
        </w:rPr>
        <w:t>th</w:t>
      </w:r>
      <w:r>
        <w:rPr>
          <w:b/>
          <w:bCs/>
          <w:lang w:val="en-GB"/>
        </w:rPr>
        <w:t xml:space="preserve"> </w:t>
      </w:r>
      <w:r w:rsidR="008C24AE" w:rsidRPr="00776CB6">
        <w:rPr>
          <w:b/>
          <w:bCs/>
          <w:lang w:val="en-GB"/>
        </w:rPr>
        <w:t xml:space="preserve"> National Pharmacovigilance week”</w:t>
      </w:r>
      <w:r w:rsidR="008C24AE">
        <w:rPr>
          <w:b/>
          <w:bCs/>
          <w:lang w:val="en-GB"/>
        </w:rPr>
        <w:t xml:space="preserve"> from</w:t>
      </w:r>
      <w:r w:rsidR="008C24AE" w:rsidRPr="00776CB6">
        <w:rPr>
          <w:b/>
          <w:bCs/>
          <w:lang w:val="en-GB"/>
        </w:rPr>
        <w:t xml:space="preserve"> (17</w:t>
      </w:r>
      <w:r w:rsidR="008C24AE" w:rsidRPr="00776CB6">
        <w:rPr>
          <w:b/>
          <w:bCs/>
          <w:vertAlign w:val="superscript"/>
          <w:lang w:val="en-GB"/>
        </w:rPr>
        <w:t>th</w:t>
      </w:r>
      <w:r w:rsidR="008C24AE" w:rsidRPr="00776CB6">
        <w:rPr>
          <w:b/>
          <w:bCs/>
          <w:lang w:val="en-GB"/>
        </w:rPr>
        <w:t xml:space="preserve"> to 23</w:t>
      </w:r>
      <w:r w:rsidR="008C24AE" w:rsidRPr="00776CB6">
        <w:rPr>
          <w:b/>
          <w:bCs/>
          <w:vertAlign w:val="superscript"/>
          <w:lang w:val="en-GB"/>
        </w:rPr>
        <w:t>rd</w:t>
      </w:r>
      <w:r w:rsidR="00507ABB">
        <w:rPr>
          <w:b/>
          <w:bCs/>
          <w:lang w:val="en-GB"/>
        </w:rPr>
        <w:t xml:space="preserve"> September 202</w:t>
      </w:r>
      <w:r w:rsidR="0075510A">
        <w:rPr>
          <w:b/>
          <w:bCs/>
          <w:lang w:val="en-GB"/>
        </w:rPr>
        <w:t>5</w:t>
      </w:r>
      <w:r w:rsidR="008C24AE" w:rsidRPr="00776CB6">
        <w:rPr>
          <w:b/>
          <w:bCs/>
          <w:lang w:val="en-GB"/>
        </w:rPr>
        <w:t>)</w:t>
      </w:r>
    </w:p>
    <w:p w:rsidR="008C24AE" w:rsidRDefault="008C24AE" w:rsidP="008C24AE">
      <w:pPr>
        <w:spacing w:after="0" w:line="240" w:lineRule="atLeast"/>
        <w:jc w:val="center"/>
        <w:rPr>
          <w:b/>
          <w:bCs/>
          <w:lang w:val="en-GB"/>
        </w:rPr>
      </w:pPr>
    </w:p>
    <w:p w:rsidR="008C24AE" w:rsidRDefault="008C24AE" w:rsidP="00A46C84">
      <w:pPr>
        <w:spacing w:after="0"/>
        <w:jc w:val="center"/>
        <w:rPr>
          <w:b/>
        </w:rPr>
      </w:pPr>
      <w:r w:rsidRPr="00776CB6">
        <w:rPr>
          <w:b/>
          <w:bCs/>
          <w:lang w:val="en-GB"/>
        </w:rPr>
        <w:t xml:space="preserve">Theme: </w:t>
      </w:r>
      <w:r w:rsidR="0075510A" w:rsidRPr="00015D49">
        <w:rPr>
          <w:b/>
        </w:rPr>
        <w:t>“</w:t>
      </w:r>
      <w:r w:rsidR="0075510A">
        <w:rPr>
          <w:b/>
        </w:rPr>
        <w:t>Your Safety, Just a Click Away: Report to PvPI</w:t>
      </w:r>
      <w:r w:rsidR="0075510A" w:rsidRPr="00015D49">
        <w:rPr>
          <w:b/>
        </w:rPr>
        <w:t>”</w:t>
      </w:r>
    </w:p>
    <w:p w:rsidR="00A46C84" w:rsidRPr="00A46C84" w:rsidRDefault="00A46C84" w:rsidP="00A46C84">
      <w:pPr>
        <w:spacing w:after="0"/>
        <w:jc w:val="center"/>
        <w:rPr>
          <w:b/>
        </w:rPr>
      </w:pPr>
    </w:p>
    <w:p w:rsidR="00A46C84" w:rsidRDefault="00A46C84" w:rsidP="00A46C84">
      <w:pPr>
        <w:jc w:val="both"/>
        <w:rPr>
          <w:bCs/>
          <w:lang w:val="en-GB"/>
        </w:rPr>
      </w:pPr>
      <w:r>
        <w:rPr>
          <w:bCs/>
          <w:lang w:val="en-GB"/>
        </w:rPr>
        <w:t xml:space="preserve">      </w:t>
      </w:r>
      <w:r w:rsidR="008C24AE" w:rsidRPr="00783F53">
        <w:rPr>
          <w:bCs/>
          <w:lang w:val="en-GB"/>
        </w:rPr>
        <w:t>The Event Was Inaugurated By Honourable</w:t>
      </w:r>
      <w:r w:rsidR="000B575E">
        <w:rPr>
          <w:bCs/>
          <w:lang w:val="en-GB"/>
        </w:rPr>
        <w:t xml:space="preserve"> Dean Dr S</w:t>
      </w:r>
      <w:r w:rsidR="00F15304">
        <w:rPr>
          <w:bCs/>
          <w:lang w:val="en-GB"/>
        </w:rPr>
        <w:t xml:space="preserve">ajal Mitra </w:t>
      </w:r>
      <w:r w:rsidR="00C944A3">
        <w:rPr>
          <w:b/>
          <w:bCs/>
          <w:lang w:val="en-GB"/>
        </w:rPr>
        <w:t>on 17/9/2025</w:t>
      </w:r>
      <w:r>
        <w:rPr>
          <w:b/>
          <w:bCs/>
          <w:lang w:val="en-GB"/>
        </w:rPr>
        <w:t>.</w:t>
      </w:r>
      <w:r w:rsidR="008C24AE" w:rsidRPr="00783F53">
        <w:rPr>
          <w:bCs/>
          <w:lang w:val="en-GB"/>
        </w:rPr>
        <w:t xml:space="preserve"> Vice Dean Dr Thombre</w:t>
      </w:r>
      <w:r w:rsidR="008C24AE">
        <w:rPr>
          <w:bCs/>
          <w:lang w:val="en-GB"/>
        </w:rPr>
        <w:t>,</w:t>
      </w:r>
      <w:r w:rsidR="008C24AE" w:rsidRPr="00783F53">
        <w:rPr>
          <w:bCs/>
          <w:lang w:val="en-GB"/>
        </w:rPr>
        <w:t xml:space="preserve"> Dr Nitin Deost</w:t>
      </w:r>
      <w:r w:rsidR="008C24AE">
        <w:rPr>
          <w:bCs/>
          <w:lang w:val="en-GB"/>
        </w:rPr>
        <w:t>h</w:t>
      </w:r>
      <w:r w:rsidR="008C24AE" w:rsidRPr="00783F53">
        <w:rPr>
          <w:bCs/>
          <w:lang w:val="en-GB"/>
        </w:rPr>
        <w:t>ale</w:t>
      </w:r>
      <w:r w:rsidR="009B470A">
        <w:rPr>
          <w:bCs/>
          <w:lang w:val="en-GB"/>
        </w:rPr>
        <w:t xml:space="preserve"> (</w:t>
      </w:r>
      <w:r w:rsidR="008C24AE" w:rsidRPr="00783F53">
        <w:rPr>
          <w:bCs/>
          <w:lang w:val="en-GB"/>
        </w:rPr>
        <w:t>MS</w:t>
      </w:r>
      <w:r w:rsidR="009B470A">
        <w:rPr>
          <w:bCs/>
          <w:lang w:val="en-GB"/>
        </w:rPr>
        <w:t>),</w:t>
      </w:r>
      <w:r w:rsidR="00C944A3">
        <w:rPr>
          <w:bCs/>
          <w:lang w:val="en-GB"/>
        </w:rPr>
        <w:t xml:space="preserve"> Dr. Kajal Mitra (</w:t>
      </w:r>
      <w:r>
        <w:rPr>
          <w:bCs/>
          <w:lang w:val="en-GB"/>
        </w:rPr>
        <w:t xml:space="preserve">Dean AA) </w:t>
      </w:r>
      <w:r w:rsidRPr="00783F53">
        <w:rPr>
          <w:bCs/>
          <w:lang w:val="en-GB"/>
        </w:rPr>
        <w:t>were</w:t>
      </w:r>
      <w:r w:rsidR="008C24AE" w:rsidRPr="00783F53">
        <w:rPr>
          <w:bCs/>
          <w:lang w:val="en-GB"/>
        </w:rPr>
        <w:t xml:space="preserve"> the other </w:t>
      </w:r>
      <w:r w:rsidR="000B575E" w:rsidRPr="00783F53">
        <w:rPr>
          <w:bCs/>
          <w:lang w:val="en-GB"/>
        </w:rPr>
        <w:t>dignitaries</w:t>
      </w:r>
      <w:r w:rsidR="008C24AE" w:rsidRPr="00783F53">
        <w:rPr>
          <w:bCs/>
          <w:lang w:val="en-GB"/>
        </w:rPr>
        <w:t xml:space="preserve"> present</w:t>
      </w:r>
      <w:r w:rsidR="008C24AE">
        <w:rPr>
          <w:bCs/>
          <w:lang w:val="en-GB"/>
        </w:rPr>
        <w:t>.</w:t>
      </w:r>
      <w:r w:rsidR="008C24AE" w:rsidRPr="00783F53">
        <w:rPr>
          <w:bCs/>
          <w:lang w:val="en-GB"/>
        </w:rPr>
        <w:t xml:space="preserve"> The event was carried out in the registration area </w:t>
      </w:r>
      <w:r>
        <w:rPr>
          <w:bCs/>
          <w:lang w:val="en-GB"/>
        </w:rPr>
        <w:t xml:space="preserve">, </w:t>
      </w:r>
      <w:r w:rsidR="008C24AE" w:rsidRPr="00783F53">
        <w:rPr>
          <w:bCs/>
          <w:lang w:val="en-GB"/>
        </w:rPr>
        <w:t xml:space="preserve">OPDs and wards of NKPSIMS&amp; RC and LMH. The patients were sensitised regarding the importance of ADR </w:t>
      </w:r>
      <w:r w:rsidR="00E7110F" w:rsidRPr="00783F53">
        <w:rPr>
          <w:bCs/>
          <w:lang w:val="en-GB"/>
        </w:rPr>
        <w:t>reporting</w:t>
      </w:r>
      <w:r w:rsidR="008C24AE" w:rsidRPr="00783F53">
        <w:rPr>
          <w:bCs/>
          <w:lang w:val="en-GB"/>
        </w:rPr>
        <w:t xml:space="preserve"> and they were explained regarding the various modalities of ADR reporting and proper way of filling the </w:t>
      </w:r>
      <w:r w:rsidR="000B575E" w:rsidRPr="00783F53">
        <w:rPr>
          <w:bCs/>
          <w:lang w:val="en-GB"/>
        </w:rPr>
        <w:t>form.</w:t>
      </w:r>
      <w:r w:rsidRPr="00A46C84">
        <w:rPr>
          <w:bCs/>
          <w:lang w:val="en-GB"/>
        </w:rPr>
        <w:t xml:space="preserve"> </w:t>
      </w:r>
      <w:r w:rsidRPr="00783F53">
        <w:rPr>
          <w:bCs/>
          <w:lang w:val="en-GB"/>
        </w:rPr>
        <w:t>The ADR forms for consumers were distributed among the patients</w:t>
      </w:r>
      <w:r>
        <w:rPr>
          <w:bCs/>
          <w:lang w:val="en-GB"/>
        </w:rPr>
        <w:t xml:space="preserve">. </w:t>
      </w:r>
      <w:r w:rsidR="008C24AE" w:rsidRPr="00783F53">
        <w:rPr>
          <w:bCs/>
          <w:lang w:val="en-GB"/>
        </w:rPr>
        <w:t xml:space="preserve"> Staff mem</w:t>
      </w:r>
      <w:r w:rsidR="008C24AE">
        <w:rPr>
          <w:bCs/>
          <w:lang w:val="en-GB"/>
        </w:rPr>
        <w:t>bers in t</w:t>
      </w:r>
      <w:r w:rsidR="008C24AE" w:rsidRPr="00783F53">
        <w:rPr>
          <w:bCs/>
          <w:lang w:val="en-GB"/>
        </w:rPr>
        <w:t>he OPD were also sensitised regarding ADR reporting. ADR forms booklet containing ADR forms were distributed among the senior faculty in the OPD</w:t>
      </w:r>
      <w:r w:rsidR="00C944A3">
        <w:rPr>
          <w:bCs/>
          <w:lang w:val="en-GB"/>
        </w:rPr>
        <w:t>,</w:t>
      </w:r>
      <w:r w:rsidR="00C944A3" w:rsidRPr="00C944A3">
        <w:rPr>
          <w:bCs/>
          <w:lang w:val="en-GB"/>
        </w:rPr>
        <w:t xml:space="preserve"> </w:t>
      </w:r>
      <w:r w:rsidR="00C944A3">
        <w:rPr>
          <w:bCs/>
          <w:lang w:val="en-GB"/>
        </w:rPr>
        <w:t>wards of all d</w:t>
      </w:r>
      <w:r w:rsidR="00C944A3" w:rsidRPr="00783F53">
        <w:rPr>
          <w:bCs/>
          <w:lang w:val="en-GB"/>
        </w:rPr>
        <w:t>epartments</w:t>
      </w:r>
      <w:r w:rsidR="00C944A3">
        <w:rPr>
          <w:bCs/>
          <w:lang w:val="en-GB"/>
        </w:rPr>
        <w:t>,</w:t>
      </w:r>
      <w:r w:rsidR="008C24AE" w:rsidRPr="00783F53">
        <w:rPr>
          <w:bCs/>
          <w:lang w:val="en-GB"/>
        </w:rPr>
        <w:t xml:space="preserve"> so as to increase the ADR reporting from the Institute. The senior faculties gave very positive response to this initiative </w:t>
      </w:r>
      <w:r w:rsidR="000B575E" w:rsidRPr="00783F53">
        <w:rPr>
          <w:bCs/>
          <w:lang w:val="en-GB"/>
        </w:rPr>
        <w:t>and that</w:t>
      </w:r>
      <w:r w:rsidR="008C24AE" w:rsidRPr="00783F53">
        <w:rPr>
          <w:bCs/>
          <w:lang w:val="en-GB"/>
        </w:rPr>
        <w:t xml:space="preserve"> they will sensitise other junior staff members regarding ADR reporting</w:t>
      </w:r>
      <w:r w:rsidR="008C24AE">
        <w:rPr>
          <w:bCs/>
          <w:lang w:val="en-GB"/>
        </w:rPr>
        <w:t>.</w:t>
      </w:r>
      <w:r w:rsidR="008C24AE" w:rsidRPr="00783F53">
        <w:rPr>
          <w:bCs/>
          <w:lang w:val="en-GB"/>
        </w:rPr>
        <w:t xml:space="preserve"> Nursing staff members and Junior residents in the various wards were</w:t>
      </w:r>
      <w:r>
        <w:rPr>
          <w:bCs/>
          <w:lang w:val="en-GB"/>
        </w:rPr>
        <w:t xml:space="preserve"> also</w:t>
      </w:r>
      <w:r w:rsidR="008C24AE" w:rsidRPr="00783F53">
        <w:rPr>
          <w:bCs/>
          <w:lang w:val="en-GB"/>
        </w:rPr>
        <w:t xml:space="preserve"> sensitised regarding Pharmacovigilance Programme</w:t>
      </w:r>
      <w:r w:rsidR="008C24AE">
        <w:rPr>
          <w:bCs/>
          <w:lang w:val="en-GB"/>
        </w:rPr>
        <w:t>.</w:t>
      </w:r>
      <w:r w:rsidR="008C24AE" w:rsidRPr="00783F53">
        <w:rPr>
          <w:bCs/>
          <w:lang w:val="en-GB"/>
        </w:rPr>
        <w:t xml:space="preserve"> </w:t>
      </w:r>
      <w:r>
        <w:rPr>
          <w:bCs/>
          <w:lang w:val="en-GB"/>
        </w:rPr>
        <w:t xml:space="preserve"> </w:t>
      </w:r>
      <w:r w:rsidR="008C24AE">
        <w:rPr>
          <w:bCs/>
          <w:lang w:val="en-GB"/>
        </w:rPr>
        <w:t>All the staff members from the d</w:t>
      </w:r>
      <w:r w:rsidR="008C24AE" w:rsidRPr="00783F53">
        <w:rPr>
          <w:bCs/>
          <w:lang w:val="en-GB"/>
        </w:rPr>
        <w:t>epartmen</w:t>
      </w:r>
      <w:r w:rsidR="008C24AE">
        <w:rPr>
          <w:bCs/>
          <w:lang w:val="en-GB"/>
        </w:rPr>
        <w:t>t actively participated in the e</w:t>
      </w:r>
      <w:r>
        <w:rPr>
          <w:bCs/>
          <w:lang w:val="en-GB"/>
        </w:rPr>
        <w:t xml:space="preserve">vent. </w:t>
      </w:r>
    </w:p>
    <w:p w:rsidR="00755E87" w:rsidRDefault="00755E87" w:rsidP="00755E87">
      <w:pPr>
        <w:spacing w:after="0"/>
        <w:rPr>
          <w:rFonts w:ascii="Times New Roman" w:hAnsi="Times New Roman" w:cs="Times New Roman"/>
          <w:b/>
        </w:rPr>
      </w:pPr>
    </w:p>
    <w:p w:rsidR="00755E87" w:rsidRPr="00A71CDD" w:rsidRDefault="00755E87" w:rsidP="00755E87">
      <w:pPr>
        <w:spacing w:after="0"/>
        <w:ind w:firstLine="720"/>
        <w:rPr>
          <w:b/>
        </w:rPr>
      </w:pPr>
      <w:r>
        <w:rPr>
          <w:rFonts w:ascii="Times New Roman" w:hAnsi="Times New Roman" w:cs="Times New Roman"/>
          <w:b/>
        </w:rPr>
        <w:t xml:space="preserve">Thereafter </w:t>
      </w:r>
      <w:r w:rsidRPr="00A068C7">
        <w:rPr>
          <w:rFonts w:ascii="Times New Roman" w:hAnsi="Times New Roman" w:cs="Times New Roman"/>
          <w:b/>
        </w:rPr>
        <w:t>Awareness Cum Sensitization Programme</w:t>
      </w:r>
      <w:r w:rsidRPr="005A24C4">
        <w:rPr>
          <w:rFonts w:ascii="Times New Roman" w:hAnsi="Times New Roman" w:cs="Times New Roman"/>
        </w:rPr>
        <w:t xml:space="preserve"> for </w:t>
      </w:r>
      <w:r>
        <w:rPr>
          <w:rFonts w:ascii="Times New Roman" w:hAnsi="Times New Roman" w:cs="Times New Roman"/>
        </w:rPr>
        <w:t xml:space="preserve">College Students </w:t>
      </w:r>
      <w:r w:rsidRPr="005A24C4">
        <w:rPr>
          <w:rFonts w:ascii="Times New Roman" w:hAnsi="Times New Roman" w:cs="Times New Roman"/>
        </w:rPr>
        <w:t xml:space="preserve">on theme </w:t>
      </w:r>
      <w:r w:rsidRPr="005A24C4">
        <w:rPr>
          <w:rFonts w:ascii="Times New Roman" w:hAnsi="Times New Roman" w:cs="Times New Roman"/>
          <w:b/>
        </w:rPr>
        <w:t>“</w:t>
      </w:r>
      <w:r w:rsidRPr="00015D49">
        <w:rPr>
          <w:b/>
        </w:rPr>
        <w:t>“</w:t>
      </w:r>
      <w:r>
        <w:rPr>
          <w:b/>
        </w:rPr>
        <w:t>Your Safety, Just a Click Away: Report to PvPI</w:t>
      </w:r>
      <w:r w:rsidRPr="005A24C4">
        <w:rPr>
          <w:rFonts w:ascii="Times New Roman" w:hAnsi="Times New Roman" w:cs="Times New Roman"/>
          <w:b/>
        </w:rPr>
        <w:t xml:space="preserve">”. </w:t>
      </w:r>
      <w:r>
        <w:rPr>
          <w:rFonts w:ascii="Times New Roman" w:hAnsi="Times New Roman" w:cs="Times New Roman"/>
          <w:b/>
        </w:rPr>
        <w:t xml:space="preserve">Was </w:t>
      </w:r>
      <w:r>
        <w:rPr>
          <w:b/>
          <w:bCs/>
          <w:lang w:val="en-GB"/>
        </w:rPr>
        <w:t>conducted on 19/09/2025</w:t>
      </w:r>
    </w:p>
    <w:p w:rsidR="00755E87" w:rsidRDefault="00755E87" w:rsidP="00755E87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bCs/>
          <w:lang w:val="en-GB"/>
        </w:rPr>
        <w:t xml:space="preserve">At </w:t>
      </w:r>
      <w:r w:rsidRPr="00A068C7">
        <w:rPr>
          <w:bCs/>
          <w:lang w:val="en-GB"/>
        </w:rPr>
        <w:t>Jawaharlal Nehru Arts and Commerce College, Wadi, Nagpur</w:t>
      </w:r>
      <w:r>
        <w:rPr>
          <w:b/>
          <w:bCs/>
          <w:lang w:val="en-GB"/>
        </w:rPr>
        <w:t>.</w:t>
      </w:r>
    </w:p>
    <w:p w:rsidR="00755E87" w:rsidRPr="00870BDC" w:rsidRDefault="00755E87" w:rsidP="00755E87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bCs/>
          <w:lang w:val="en-GB"/>
        </w:rPr>
        <w:t xml:space="preserve">Dr. A. P. Date </w:t>
      </w:r>
      <w:r w:rsidRPr="00783F53">
        <w:rPr>
          <w:bCs/>
          <w:lang w:val="en-GB"/>
        </w:rPr>
        <w:t>Associate professor</w:t>
      </w:r>
      <w:r>
        <w:rPr>
          <w:bCs/>
          <w:lang w:val="en-GB"/>
        </w:rPr>
        <w:t xml:space="preserve"> had lighted importance of reporting of ADR by Consumer. It was very well explained in Hindi &amp; Marathi.  Dr. R. A. Siddiqui Prof &amp; HOD. Pharmacology also briefed about necessity of reporting of ADR., Dr. S Quazi, Dr. P. Sonwane, Dr Swapnil Chube distributed t</w:t>
      </w:r>
      <w:r w:rsidRPr="00783F53">
        <w:rPr>
          <w:bCs/>
          <w:lang w:val="en-GB"/>
        </w:rPr>
        <w:t>he ADR forms for consumers among the</w:t>
      </w:r>
      <w:r>
        <w:rPr>
          <w:bCs/>
          <w:lang w:val="en-GB"/>
        </w:rPr>
        <w:t xml:space="preserve"> students.</w:t>
      </w:r>
      <w:r w:rsidRPr="00783F53">
        <w:rPr>
          <w:bCs/>
          <w:lang w:val="en-GB"/>
        </w:rPr>
        <w:t xml:space="preserve"> </w:t>
      </w:r>
      <w:r>
        <w:rPr>
          <w:bCs/>
          <w:lang w:val="en-GB"/>
        </w:rPr>
        <w:t xml:space="preserve">Students were </w:t>
      </w:r>
      <w:r w:rsidRPr="00783F53">
        <w:rPr>
          <w:bCs/>
          <w:lang w:val="en-GB"/>
        </w:rPr>
        <w:t>explained regarding the various modalities of ADR reporting and proper way of filling the form.</w:t>
      </w:r>
    </w:p>
    <w:p w:rsidR="00755E87" w:rsidRDefault="00755E87" w:rsidP="00755E87">
      <w:pPr>
        <w:jc w:val="both"/>
        <w:rPr>
          <w:b/>
          <w:lang w:val="en-GB"/>
        </w:rPr>
      </w:pPr>
      <w:r>
        <w:rPr>
          <w:bCs/>
          <w:lang w:val="en-GB"/>
        </w:rPr>
        <w:t>Total 100 students participated in this event. Faculties from school also present for the session. Every one appreciated session and efforts taken by staff of pharmacology of NKP SIMS</w:t>
      </w:r>
      <w:r>
        <w:rPr>
          <w:b/>
          <w:lang w:val="en-GB"/>
        </w:rPr>
        <w:t xml:space="preserve">        </w:t>
      </w:r>
    </w:p>
    <w:p w:rsidR="00755E87" w:rsidRDefault="00755E87" w:rsidP="00755E87">
      <w:pPr>
        <w:jc w:val="both"/>
        <w:rPr>
          <w:b/>
          <w:lang w:val="en-GB"/>
        </w:rPr>
      </w:pPr>
    </w:p>
    <w:p w:rsidR="00755E87" w:rsidRDefault="00755E87" w:rsidP="00755E87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         Further </w:t>
      </w:r>
      <w:r w:rsidRPr="00E7072A">
        <w:rPr>
          <w:rFonts w:ascii="Times New Roman" w:hAnsi="Times New Roman" w:cs="Times New Roman"/>
          <w:sz w:val="24"/>
          <w:szCs w:val="24"/>
          <w:lang w:val="en-GB"/>
        </w:rPr>
        <w:t>a</w:t>
      </w:r>
      <w:r>
        <w:rPr>
          <w:rFonts w:ascii="Times New Roman" w:hAnsi="Times New Roman" w:cs="Times New Roman"/>
          <w:sz w:val="24"/>
          <w:szCs w:val="24"/>
          <w:lang w:val="en-GB"/>
        </w:rPr>
        <w:t>n</w:t>
      </w:r>
      <w:r w:rsidRPr="00E707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7072A">
        <w:rPr>
          <w:rFonts w:ascii="Times New Roman" w:hAnsi="Times New Roman" w:cs="Times New Roman"/>
          <w:b/>
          <w:sz w:val="24"/>
          <w:szCs w:val="24"/>
          <w:lang w:val="en-GB"/>
        </w:rPr>
        <w:t xml:space="preserve">Orientation programme for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Nursing </w:t>
      </w:r>
      <w:r w:rsidRPr="00E7072A">
        <w:rPr>
          <w:rFonts w:ascii="Times New Roman" w:hAnsi="Times New Roman" w:cs="Times New Roman"/>
          <w:b/>
          <w:sz w:val="24"/>
          <w:szCs w:val="24"/>
          <w:lang w:val="en-GB"/>
        </w:rPr>
        <w:t>students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E7072A">
        <w:rPr>
          <w:rFonts w:ascii="Times New Roman" w:hAnsi="Times New Roman" w:cs="Times New Roman"/>
          <w:sz w:val="24"/>
          <w:szCs w:val="24"/>
          <w:lang w:val="en-GB"/>
        </w:rPr>
        <w:t>on the topic “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ADR Reporting”</w:t>
      </w:r>
      <w:r w:rsidRPr="00E7072A">
        <w:rPr>
          <w:rFonts w:ascii="Times New Roman" w:hAnsi="Times New Roman" w:cs="Times New Roman"/>
          <w:sz w:val="24"/>
          <w:szCs w:val="24"/>
          <w:lang w:val="en-GB"/>
        </w:rPr>
        <w:t xml:space="preserve"> on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20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th</w:t>
      </w:r>
      <w:r w:rsidRPr="00E7072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September 202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5</w:t>
      </w:r>
      <w:r w:rsidRPr="00E7072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in the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Shushrut Hall was taken. 85</w:t>
      </w:r>
      <w:r w:rsidRPr="00E7072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Nursing</w:t>
      </w:r>
      <w:r w:rsidRPr="00E707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7072A">
        <w:rPr>
          <w:rFonts w:ascii="Times New Roman" w:hAnsi="Times New Roman" w:cs="Times New Roman"/>
          <w:b/>
          <w:sz w:val="24"/>
          <w:szCs w:val="24"/>
          <w:lang w:val="en-GB"/>
        </w:rPr>
        <w:t xml:space="preserve">students were registered and attended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the event </w:t>
      </w:r>
      <w:r w:rsidRPr="00E7072A">
        <w:rPr>
          <w:rFonts w:ascii="Times New Roman" w:hAnsi="Times New Roman" w:cs="Times New Roman"/>
          <w:b/>
          <w:sz w:val="24"/>
          <w:szCs w:val="24"/>
          <w:lang w:val="en-GB"/>
        </w:rPr>
        <w:t>successfully</w:t>
      </w:r>
      <w:r w:rsidRPr="00E7072A">
        <w:rPr>
          <w:rFonts w:ascii="Times New Roman" w:hAnsi="Times New Roman" w:cs="Times New Roman"/>
          <w:sz w:val="24"/>
          <w:szCs w:val="24"/>
          <w:lang w:val="en-GB"/>
        </w:rPr>
        <w:t xml:space="preserve">. The speaker was </w:t>
      </w:r>
    </w:p>
    <w:p w:rsidR="00755E87" w:rsidRPr="00E7072A" w:rsidRDefault="00755E87" w:rsidP="00755E87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E7072A">
        <w:rPr>
          <w:rFonts w:ascii="Times New Roman" w:hAnsi="Times New Roman" w:cs="Times New Roman"/>
          <w:b/>
          <w:sz w:val="24"/>
          <w:szCs w:val="24"/>
          <w:lang w:val="en-GB"/>
        </w:rPr>
        <w:t>Dr.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Amruta Dashputra.</w:t>
      </w:r>
      <w:r w:rsidRPr="00E707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755E87" w:rsidRPr="00D15434" w:rsidRDefault="00755E87" w:rsidP="00755E87">
      <w:pPr>
        <w:jc w:val="both"/>
        <w:rPr>
          <w:bCs/>
          <w:lang w:val="en-GB"/>
        </w:rPr>
      </w:pPr>
      <w:r>
        <w:rPr>
          <w:b/>
          <w:lang w:val="en-GB"/>
        </w:rPr>
        <w:t xml:space="preserve">                                                                                              </w:t>
      </w:r>
    </w:p>
    <w:p w:rsidR="00755E87" w:rsidRDefault="00755E87" w:rsidP="00A46C84">
      <w:pPr>
        <w:jc w:val="both"/>
        <w:rPr>
          <w:bCs/>
          <w:lang w:val="en-GB"/>
        </w:rPr>
      </w:pPr>
    </w:p>
    <w:p w:rsidR="00A71CDD" w:rsidRPr="00A46C84" w:rsidRDefault="00A46C84" w:rsidP="00A46C84">
      <w:pPr>
        <w:jc w:val="both"/>
        <w:rPr>
          <w:bCs/>
          <w:lang w:val="en-GB"/>
        </w:rPr>
      </w:pPr>
      <w:r>
        <w:rPr>
          <w:bCs/>
          <w:lang w:val="en-GB"/>
        </w:rPr>
        <w:lastRenderedPageBreak/>
        <w:t xml:space="preserve">       Followed by </w:t>
      </w:r>
      <w:r w:rsidR="00C944A3">
        <w:rPr>
          <w:rFonts w:ascii="Times New Roman" w:hAnsi="Times New Roman" w:cs="Times New Roman"/>
          <w:b/>
          <w:sz w:val="24"/>
          <w:szCs w:val="24"/>
          <w:lang w:val="en-GB"/>
        </w:rPr>
        <w:t>22</w:t>
      </w:r>
      <w:r w:rsidR="00C944A3"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th</w:t>
      </w:r>
      <w:r w:rsidR="00C944A3" w:rsidRPr="00E7072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September 202</w:t>
      </w:r>
      <w:r w:rsidR="00C944A3">
        <w:rPr>
          <w:rFonts w:ascii="Times New Roman" w:hAnsi="Times New Roman" w:cs="Times New Roman"/>
          <w:b/>
          <w:sz w:val="24"/>
          <w:szCs w:val="24"/>
          <w:lang w:val="en-GB"/>
        </w:rPr>
        <w:t>5</w:t>
      </w:r>
      <w:r w:rsidR="00C944A3" w:rsidRPr="00E7072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776D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76DFC" w:rsidRPr="00E7072A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105CE5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776DFC" w:rsidRPr="00E707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76DFC" w:rsidRPr="00E7072A">
        <w:rPr>
          <w:rFonts w:ascii="Times New Roman" w:hAnsi="Times New Roman" w:cs="Times New Roman"/>
          <w:b/>
          <w:sz w:val="24"/>
          <w:szCs w:val="24"/>
          <w:lang w:val="en-GB"/>
        </w:rPr>
        <w:t>Orientation programme for post graduate students</w:t>
      </w:r>
      <w:r w:rsidR="00105CE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776DFC" w:rsidRPr="00E7072A">
        <w:rPr>
          <w:rFonts w:ascii="Times New Roman" w:hAnsi="Times New Roman" w:cs="Times New Roman"/>
          <w:sz w:val="24"/>
          <w:szCs w:val="24"/>
          <w:lang w:val="en-GB"/>
        </w:rPr>
        <w:t>on the topic “</w:t>
      </w:r>
      <w:r w:rsidR="00776DFC">
        <w:rPr>
          <w:rFonts w:ascii="Times New Roman" w:hAnsi="Times New Roman" w:cs="Times New Roman"/>
          <w:b/>
          <w:sz w:val="24"/>
          <w:szCs w:val="24"/>
          <w:lang w:val="en-GB"/>
        </w:rPr>
        <w:t xml:space="preserve">ADR </w:t>
      </w:r>
      <w:r w:rsidR="00B73AF9">
        <w:rPr>
          <w:rFonts w:ascii="Times New Roman" w:hAnsi="Times New Roman" w:cs="Times New Roman"/>
          <w:b/>
          <w:sz w:val="24"/>
          <w:szCs w:val="24"/>
          <w:lang w:val="en-GB"/>
        </w:rPr>
        <w:t>Reporting”</w:t>
      </w:r>
      <w:r w:rsidR="00776DFC" w:rsidRPr="00E7072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76DFC" w:rsidRPr="00E7072A">
        <w:rPr>
          <w:rFonts w:ascii="Times New Roman" w:hAnsi="Times New Roman" w:cs="Times New Roman"/>
          <w:b/>
          <w:sz w:val="24"/>
          <w:szCs w:val="24"/>
          <w:lang w:val="en-GB"/>
        </w:rPr>
        <w:t xml:space="preserve">in the </w:t>
      </w:r>
      <w:r w:rsidR="00504900">
        <w:rPr>
          <w:rFonts w:ascii="Times New Roman" w:hAnsi="Times New Roman" w:cs="Times New Roman"/>
          <w:b/>
          <w:sz w:val="24"/>
          <w:szCs w:val="24"/>
          <w:lang w:val="en-GB"/>
        </w:rPr>
        <w:t>Inspire hall. 4</w:t>
      </w:r>
      <w:r w:rsidR="00F15304">
        <w:rPr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776DFC" w:rsidRPr="00E7072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0D2CBE" w:rsidRPr="00E7072A">
        <w:rPr>
          <w:rFonts w:ascii="Times New Roman" w:hAnsi="Times New Roman" w:cs="Times New Roman"/>
          <w:sz w:val="24"/>
          <w:szCs w:val="24"/>
          <w:lang w:val="en-GB"/>
        </w:rPr>
        <w:t>Postgraduate students from various departments</w:t>
      </w:r>
      <w:r w:rsidR="000D2CBE" w:rsidRPr="00E7072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776DFC" w:rsidRPr="00E7072A">
        <w:rPr>
          <w:rFonts w:ascii="Times New Roman" w:hAnsi="Times New Roman" w:cs="Times New Roman"/>
          <w:b/>
          <w:sz w:val="24"/>
          <w:szCs w:val="24"/>
          <w:lang w:val="en-GB"/>
        </w:rPr>
        <w:t xml:space="preserve">students were registered and attended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the programme </w:t>
      </w:r>
      <w:r w:rsidR="00776DFC" w:rsidRPr="00E7072A">
        <w:rPr>
          <w:rFonts w:ascii="Times New Roman" w:hAnsi="Times New Roman" w:cs="Times New Roman"/>
          <w:b/>
          <w:sz w:val="24"/>
          <w:szCs w:val="24"/>
          <w:lang w:val="en-GB"/>
        </w:rPr>
        <w:t>successfully</w:t>
      </w:r>
      <w:r w:rsidR="00776DFC" w:rsidRPr="00E7072A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C944A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76DFC" w:rsidRPr="00E7072A">
        <w:rPr>
          <w:rFonts w:ascii="Times New Roman" w:hAnsi="Times New Roman" w:cs="Times New Roman"/>
          <w:sz w:val="24"/>
          <w:szCs w:val="24"/>
          <w:lang w:val="en-GB"/>
        </w:rPr>
        <w:t xml:space="preserve">The lecture was precise &amp; informative. Various aspects of </w:t>
      </w:r>
      <w:r w:rsidR="00776DFC">
        <w:rPr>
          <w:rFonts w:ascii="Times New Roman" w:hAnsi="Times New Roman" w:cs="Times New Roman"/>
          <w:b/>
          <w:sz w:val="24"/>
          <w:szCs w:val="24"/>
          <w:lang w:val="en-GB"/>
        </w:rPr>
        <w:t xml:space="preserve">ADR </w:t>
      </w:r>
      <w:r w:rsidR="002E2047">
        <w:rPr>
          <w:rFonts w:ascii="Times New Roman" w:hAnsi="Times New Roman" w:cs="Times New Roman"/>
          <w:b/>
          <w:sz w:val="24"/>
          <w:szCs w:val="24"/>
          <w:lang w:val="en-GB"/>
        </w:rPr>
        <w:t xml:space="preserve">reporting </w:t>
      </w:r>
      <w:r w:rsidR="002E2047" w:rsidRPr="00E7072A">
        <w:rPr>
          <w:rFonts w:ascii="Times New Roman" w:hAnsi="Times New Roman" w:cs="Times New Roman"/>
          <w:b/>
          <w:sz w:val="24"/>
          <w:szCs w:val="24"/>
          <w:lang w:val="en-GB"/>
        </w:rPr>
        <w:t>like</w:t>
      </w:r>
      <w:r w:rsidR="00776DFC" w:rsidRPr="00E7072A">
        <w:rPr>
          <w:rFonts w:ascii="Times New Roman" w:hAnsi="Times New Roman" w:cs="Times New Roman"/>
          <w:sz w:val="24"/>
          <w:szCs w:val="24"/>
          <w:lang w:val="en-GB"/>
        </w:rPr>
        <w:t xml:space="preserve"> how to fill ADR form, who can report ADRs,  what detail information need to be filled in ADR form, why ADR reporting is important etc was taught to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PG students.</w:t>
      </w:r>
      <w:r w:rsidR="00776DFC" w:rsidRPr="00E7072A">
        <w:rPr>
          <w:rFonts w:ascii="Times New Roman" w:hAnsi="Times New Roman" w:cs="Times New Roman"/>
          <w:sz w:val="24"/>
          <w:szCs w:val="24"/>
          <w:lang w:val="en-GB"/>
        </w:rPr>
        <w:t xml:space="preserve"> There was a good interaction with the speaker in the question &amp; answer session. </w:t>
      </w:r>
    </w:p>
    <w:p w:rsidR="00507ABB" w:rsidRPr="00D15434" w:rsidRDefault="00507ABB" w:rsidP="00D15434">
      <w:pPr>
        <w:spacing w:after="160" w:line="259" w:lineRule="auto"/>
        <w:rPr>
          <w:rFonts w:ascii="Times New Roman" w:eastAsiaTheme="minorEastAsia" w:hAnsi="Times New Roman" w:cs="Times New Roman"/>
          <w:b/>
          <w:lang w:val="en-GB"/>
        </w:rPr>
      </w:pPr>
    </w:p>
    <w:p w:rsidR="00B12C59" w:rsidRPr="00A46C84" w:rsidRDefault="00A46C84" w:rsidP="00A46C84">
      <w:pPr>
        <w:spacing w:after="0"/>
        <w:rPr>
          <w:b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lang w:val="en-GB"/>
        </w:rPr>
        <w:t xml:space="preserve">Lastly followed by </w:t>
      </w:r>
      <w:r w:rsidR="00B12C59" w:rsidRPr="00B12C59">
        <w:rPr>
          <w:rFonts w:ascii="Times New Roman" w:hAnsi="Times New Roman" w:cs="Times New Roman"/>
          <w:b/>
          <w:sz w:val="28"/>
          <w:lang w:val="en-GB"/>
        </w:rPr>
        <w:t>Prize distribution</w:t>
      </w:r>
      <w:r w:rsidR="00302D55">
        <w:rPr>
          <w:rFonts w:ascii="Times New Roman" w:hAnsi="Times New Roman" w:cs="Times New Roman"/>
          <w:b/>
          <w:sz w:val="28"/>
          <w:lang w:val="en-GB"/>
        </w:rPr>
        <w:t xml:space="preserve"> on 23 Sep 2025</w:t>
      </w:r>
    </w:p>
    <w:p w:rsidR="009E37C9" w:rsidRPr="00A46C84" w:rsidRDefault="009E37C9" w:rsidP="00A46C84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  <w:lang w:val="en-GB"/>
        </w:rPr>
      </w:pPr>
      <w:r w:rsidRPr="00A46C84">
        <w:rPr>
          <w:rFonts w:ascii="Times New Roman" w:hAnsi="Times New Roman" w:cs="Times New Roman"/>
          <w:b/>
          <w:sz w:val="24"/>
          <w:u w:val="single"/>
          <w:lang w:val="en-GB"/>
        </w:rPr>
        <w:t>Results of E-Poster Competition</w:t>
      </w:r>
    </w:p>
    <w:p w:rsidR="009E37C9" w:rsidRPr="00D66C15" w:rsidRDefault="009E37C9" w:rsidP="009E37C9">
      <w:pPr>
        <w:spacing w:after="0" w:line="240" w:lineRule="auto"/>
        <w:rPr>
          <w:rFonts w:ascii="Times New Roman" w:hAnsi="Times New Roman" w:cs="Times New Roman"/>
          <w:b/>
          <w:sz w:val="20"/>
          <w:lang w:val="en-GB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60"/>
        <w:gridCol w:w="1745"/>
        <w:gridCol w:w="1879"/>
        <w:gridCol w:w="5392"/>
      </w:tblGrid>
      <w:tr w:rsidR="009E37C9" w:rsidRPr="00D66C15" w:rsidTr="0021611F">
        <w:tc>
          <w:tcPr>
            <w:tcW w:w="760" w:type="dxa"/>
          </w:tcPr>
          <w:p w:rsidR="009E37C9" w:rsidRPr="00D66C15" w:rsidRDefault="009E37C9" w:rsidP="009E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val="en-GB"/>
              </w:rPr>
            </w:pPr>
            <w:r w:rsidRPr="00D66C15">
              <w:rPr>
                <w:rFonts w:ascii="Times New Roman" w:hAnsi="Times New Roman" w:cs="Times New Roman"/>
                <w:b/>
                <w:sz w:val="18"/>
                <w:lang w:val="en-GB"/>
              </w:rPr>
              <w:t>Sr.No</w:t>
            </w:r>
          </w:p>
          <w:p w:rsidR="009E37C9" w:rsidRPr="00D66C15" w:rsidRDefault="009E37C9" w:rsidP="009E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val="en-GB"/>
              </w:rPr>
            </w:pPr>
          </w:p>
        </w:tc>
        <w:tc>
          <w:tcPr>
            <w:tcW w:w="1745" w:type="dxa"/>
          </w:tcPr>
          <w:p w:rsidR="009E37C9" w:rsidRPr="00D66C15" w:rsidRDefault="009E37C9" w:rsidP="009E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val="en-GB"/>
              </w:rPr>
            </w:pPr>
            <w:r w:rsidRPr="00D66C15">
              <w:rPr>
                <w:rFonts w:ascii="Times New Roman" w:hAnsi="Times New Roman" w:cs="Times New Roman"/>
                <w:b/>
                <w:sz w:val="18"/>
                <w:lang w:val="en-GB"/>
              </w:rPr>
              <w:t>Name</w:t>
            </w:r>
          </w:p>
        </w:tc>
        <w:tc>
          <w:tcPr>
            <w:tcW w:w="1879" w:type="dxa"/>
          </w:tcPr>
          <w:p w:rsidR="009E37C9" w:rsidRPr="00D66C15" w:rsidRDefault="009E37C9" w:rsidP="009E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val="en-GB"/>
              </w:rPr>
            </w:pPr>
            <w:r w:rsidRPr="00D66C15">
              <w:rPr>
                <w:rFonts w:ascii="Times New Roman" w:hAnsi="Times New Roman" w:cs="Times New Roman"/>
                <w:b/>
                <w:sz w:val="18"/>
                <w:lang w:val="en-GB"/>
              </w:rPr>
              <w:t>Students(UG/PG) colllege</w:t>
            </w:r>
          </w:p>
        </w:tc>
        <w:tc>
          <w:tcPr>
            <w:tcW w:w="5392" w:type="dxa"/>
          </w:tcPr>
          <w:p w:rsidR="009E37C9" w:rsidRPr="00D66C15" w:rsidRDefault="009E37C9" w:rsidP="009E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val="en-GB"/>
              </w:rPr>
            </w:pPr>
            <w:r w:rsidRPr="00D66C15">
              <w:rPr>
                <w:rFonts w:ascii="Times New Roman" w:hAnsi="Times New Roman" w:cs="Times New Roman"/>
                <w:b/>
                <w:sz w:val="18"/>
                <w:lang w:val="en-GB"/>
              </w:rPr>
              <w:t>Ph.No/Mail</w:t>
            </w:r>
          </w:p>
        </w:tc>
      </w:tr>
      <w:tr w:rsidR="009E37C9" w:rsidRPr="00D66C15" w:rsidTr="0021611F">
        <w:tc>
          <w:tcPr>
            <w:tcW w:w="760" w:type="dxa"/>
          </w:tcPr>
          <w:p w:rsidR="009E37C9" w:rsidRPr="00D66C15" w:rsidRDefault="009E37C9" w:rsidP="009E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val="en-GB"/>
              </w:rPr>
            </w:pPr>
            <w:r w:rsidRPr="00D66C15">
              <w:rPr>
                <w:rFonts w:ascii="Times New Roman" w:hAnsi="Times New Roman" w:cs="Times New Roman"/>
                <w:b/>
                <w:sz w:val="18"/>
                <w:lang w:val="en-GB"/>
              </w:rPr>
              <w:t>1</w:t>
            </w:r>
            <w:r w:rsidRPr="00D66C15">
              <w:rPr>
                <w:rFonts w:ascii="Times New Roman" w:hAnsi="Times New Roman" w:cs="Times New Roman"/>
                <w:b/>
                <w:sz w:val="18"/>
                <w:vertAlign w:val="superscript"/>
                <w:lang w:val="en-GB"/>
              </w:rPr>
              <w:t>st</w:t>
            </w:r>
          </w:p>
        </w:tc>
        <w:tc>
          <w:tcPr>
            <w:tcW w:w="1745" w:type="dxa"/>
          </w:tcPr>
          <w:p w:rsidR="009E37C9" w:rsidRPr="00D66C15" w:rsidRDefault="009E37C9" w:rsidP="00CC4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val="en-GB"/>
              </w:rPr>
            </w:pPr>
            <w:r w:rsidRPr="00D66C15">
              <w:rPr>
                <w:rFonts w:ascii="Times New Roman" w:hAnsi="Times New Roman" w:cs="Times New Roman"/>
                <w:b/>
                <w:sz w:val="18"/>
                <w:lang w:val="en-GB"/>
              </w:rPr>
              <w:t xml:space="preserve">Dr. </w:t>
            </w:r>
            <w:r w:rsidR="00CC49FE">
              <w:rPr>
                <w:rFonts w:ascii="Times New Roman" w:hAnsi="Times New Roman" w:cs="Times New Roman"/>
                <w:b/>
                <w:sz w:val="18"/>
                <w:lang w:val="en-GB"/>
              </w:rPr>
              <w:t>Anurag Motwani</w:t>
            </w:r>
          </w:p>
        </w:tc>
        <w:tc>
          <w:tcPr>
            <w:tcW w:w="1879" w:type="dxa"/>
          </w:tcPr>
          <w:p w:rsidR="009E37C9" w:rsidRPr="00D66C15" w:rsidRDefault="00244A2C" w:rsidP="009E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en-GB"/>
              </w:rPr>
              <w:t>HBTMC &amp; Dr. R.N. Cooper Hospital/Junior Resident Pharmacology</w:t>
            </w:r>
          </w:p>
        </w:tc>
        <w:tc>
          <w:tcPr>
            <w:tcW w:w="5392" w:type="dxa"/>
          </w:tcPr>
          <w:p w:rsidR="00244A2C" w:rsidRDefault="00244A2C" w:rsidP="009E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en-GB"/>
              </w:rPr>
              <w:t>8878027000</w:t>
            </w:r>
          </w:p>
          <w:p w:rsidR="009E37C9" w:rsidRPr="00D66C15" w:rsidRDefault="00244A2C" w:rsidP="00244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en-GB"/>
              </w:rPr>
              <w:t>anurag.motwani1@gmail.com</w:t>
            </w:r>
          </w:p>
        </w:tc>
      </w:tr>
      <w:tr w:rsidR="009E37C9" w:rsidRPr="00D66C15" w:rsidTr="0021611F">
        <w:tc>
          <w:tcPr>
            <w:tcW w:w="760" w:type="dxa"/>
          </w:tcPr>
          <w:p w:rsidR="009E37C9" w:rsidRPr="00D66C15" w:rsidRDefault="009E37C9" w:rsidP="009E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val="en-GB"/>
              </w:rPr>
            </w:pPr>
            <w:r w:rsidRPr="00D66C15">
              <w:rPr>
                <w:rFonts w:ascii="Times New Roman" w:hAnsi="Times New Roman" w:cs="Times New Roman"/>
                <w:b/>
                <w:sz w:val="18"/>
                <w:lang w:val="en-GB"/>
              </w:rPr>
              <w:t>2</w:t>
            </w:r>
            <w:r w:rsidRPr="00D66C15">
              <w:rPr>
                <w:rFonts w:ascii="Times New Roman" w:hAnsi="Times New Roman" w:cs="Times New Roman"/>
                <w:b/>
                <w:sz w:val="18"/>
                <w:vertAlign w:val="superscript"/>
                <w:lang w:val="en-GB"/>
              </w:rPr>
              <w:t>nd</w:t>
            </w:r>
          </w:p>
        </w:tc>
        <w:tc>
          <w:tcPr>
            <w:tcW w:w="1745" w:type="dxa"/>
          </w:tcPr>
          <w:p w:rsidR="009E37C9" w:rsidRPr="00D66C15" w:rsidRDefault="00CC49FE" w:rsidP="00CC4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en-GB"/>
              </w:rPr>
              <w:t>Ms. Rupal Chaudhari</w:t>
            </w:r>
          </w:p>
        </w:tc>
        <w:tc>
          <w:tcPr>
            <w:tcW w:w="1879" w:type="dxa"/>
          </w:tcPr>
          <w:p w:rsidR="009E37C9" w:rsidRPr="00D66C15" w:rsidRDefault="00244A2C" w:rsidP="009E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en-GB"/>
              </w:rPr>
              <w:t>Vspm Mdline Nagpur</w:t>
            </w:r>
          </w:p>
        </w:tc>
        <w:tc>
          <w:tcPr>
            <w:tcW w:w="5392" w:type="dxa"/>
          </w:tcPr>
          <w:p w:rsidR="00244A2C" w:rsidRPr="00D66C15" w:rsidRDefault="00244A2C" w:rsidP="00244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en-GB"/>
              </w:rPr>
              <w:t>8605069673</w:t>
            </w:r>
          </w:p>
          <w:p w:rsidR="009E37C9" w:rsidRPr="00D66C15" w:rsidRDefault="00244A2C" w:rsidP="00244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en-GB"/>
              </w:rPr>
              <w:t>rupalichaudhari54@gmail.com</w:t>
            </w:r>
          </w:p>
        </w:tc>
      </w:tr>
      <w:tr w:rsidR="009E37C9" w:rsidRPr="00D66C15" w:rsidTr="0021611F">
        <w:tc>
          <w:tcPr>
            <w:tcW w:w="760" w:type="dxa"/>
          </w:tcPr>
          <w:p w:rsidR="009E37C9" w:rsidRPr="00D66C15" w:rsidRDefault="009E37C9" w:rsidP="009E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val="en-GB"/>
              </w:rPr>
            </w:pPr>
            <w:r w:rsidRPr="00D66C15">
              <w:rPr>
                <w:rFonts w:ascii="Times New Roman" w:hAnsi="Times New Roman" w:cs="Times New Roman"/>
                <w:b/>
                <w:sz w:val="18"/>
                <w:lang w:val="en-GB"/>
              </w:rPr>
              <w:t>3</w:t>
            </w:r>
            <w:r w:rsidRPr="00D66C15">
              <w:rPr>
                <w:rFonts w:ascii="Times New Roman" w:hAnsi="Times New Roman" w:cs="Times New Roman"/>
                <w:b/>
                <w:sz w:val="18"/>
                <w:vertAlign w:val="superscript"/>
                <w:lang w:val="en-GB"/>
              </w:rPr>
              <w:t>rd</w:t>
            </w:r>
          </w:p>
        </w:tc>
        <w:tc>
          <w:tcPr>
            <w:tcW w:w="1745" w:type="dxa"/>
          </w:tcPr>
          <w:p w:rsidR="009E37C9" w:rsidRPr="00D66C15" w:rsidRDefault="00CC49FE" w:rsidP="009E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en-GB"/>
              </w:rPr>
              <w:t>Mohd. Mudassir Khan</w:t>
            </w:r>
          </w:p>
        </w:tc>
        <w:tc>
          <w:tcPr>
            <w:tcW w:w="1879" w:type="dxa"/>
          </w:tcPr>
          <w:p w:rsidR="009E37C9" w:rsidRPr="00D66C15" w:rsidRDefault="00244A2C" w:rsidP="009E3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en-GB"/>
              </w:rPr>
              <w:t>NKPSIMS &amp; RC And LMH , Nagpur</w:t>
            </w:r>
          </w:p>
        </w:tc>
        <w:tc>
          <w:tcPr>
            <w:tcW w:w="5392" w:type="dxa"/>
          </w:tcPr>
          <w:p w:rsidR="009E37C9" w:rsidRDefault="00244A2C" w:rsidP="00244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en-GB"/>
              </w:rPr>
              <w:t>7020751463</w:t>
            </w:r>
          </w:p>
          <w:p w:rsidR="00244A2C" w:rsidRPr="00D66C15" w:rsidRDefault="00244A2C" w:rsidP="00244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en-GB"/>
              </w:rPr>
              <w:t>Khanmudassir4904@gmil.com</w:t>
            </w:r>
          </w:p>
        </w:tc>
      </w:tr>
    </w:tbl>
    <w:p w:rsidR="0016516F" w:rsidRPr="00A46C84" w:rsidRDefault="00A46C84" w:rsidP="00A46C84">
      <w:pPr>
        <w:pStyle w:val="ListParagraph"/>
        <w:numPr>
          <w:ilvl w:val="0"/>
          <w:numId w:val="2"/>
        </w:numPr>
      </w:pPr>
      <w:r>
        <w:t xml:space="preserve">Best Performing Department for ADR reporting for previous year was </w:t>
      </w:r>
      <w:r w:rsidRPr="00A46C84">
        <w:rPr>
          <w:b/>
        </w:rPr>
        <w:t>Department of Respiratory Medicine</w:t>
      </w:r>
      <w:r>
        <w:t>. was honored for their Outstanding contribution for ADR reporting by Hon. Dean Sir with memento and the Certificate On 23</w:t>
      </w:r>
      <w:r w:rsidRPr="00A46C84">
        <w:rPr>
          <w:vertAlign w:val="superscript"/>
        </w:rPr>
        <w:t>rd</w:t>
      </w:r>
      <w:r>
        <w:t xml:space="preserve"> Sep 2025.</w:t>
      </w:r>
      <w:r w:rsidR="009E37C9" w:rsidRPr="00A46C84">
        <w:rPr>
          <w:b/>
          <w:lang w:val="en-GB"/>
        </w:rPr>
        <w:t xml:space="preserve">                                                                                                                        </w:t>
      </w:r>
    </w:p>
    <w:p w:rsidR="00D15434" w:rsidRPr="00E7110F" w:rsidRDefault="00D15434" w:rsidP="00D15434">
      <w:pPr>
        <w:spacing w:after="0"/>
        <w:jc w:val="both"/>
        <w:rPr>
          <w:bCs/>
          <w:lang w:val="en-GB"/>
        </w:rPr>
      </w:pPr>
      <w:r w:rsidRPr="00E7110F">
        <w:rPr>
          <w:bCs/>
          <w:lang w:val="en-GB"/>
        </w:rPr>
        <w:t>Following staff members were in charge of the event.</w:t>
      </w:r>
    </w:p>
    <w:p w:rsidR="00D15434" w:rsidRPr="00E7110F" w:rsidRDefault="00D15434" w:rsidP="00D15434">
      <w:pPr>
        <w:spacing w:after="0"/>
        <w:jc w:val="both"/>
        <w:rPr>
          <w:bCs/>
          <w:lang w:val="en-GB"/>
        </w:rPr>
      </w:pPr>
      <w:r w:rsidRPr="00E7110F">
        <w:rPr>
          <w:bCs/>
          <w:lang w:val="en-GB"/>
        </w:rPr>
        <w:t xml:space="preserve">Dr. Riyaz Siddiqui, Prof &amp; Head Department of Pharmacology </w:t>
      </w:r>
    </w:p>
    <w:p w:rsidR="00870BDC" w:rsidRDefault="00D15434" w:rsidP="00D15434">
      <w:pPr>
        <w:spacing w:after="0"/>
        <w:jc w:val="both"/>
        <w:rPr>
          <w:bCs/>
          <w:lang w:val="en-GB"/>
        </w:rPr>
      </w:pPr>
      <w:r w:rsidRPr="00E7110F">
        <w:rPr>
          <w:bCs/>
          <w:lang w:val="en-GB"/>
        </w:rPr>
        <w:t>Dr.Harsh Salankar, Professor, Department of Pharmacology</w:t>
      </w:r>
    </w:p>
    <w:p w:rsidR="00870BDC" w:rsidRDefault="00870BDC" w:rsidP="00870BDC">
      <w:pPr>
        <w:spacing w:after="0"/>
        <w:jc w:val="both"/>
        <w:rPr>
          <w:bCs/>
          <w:lang w:val="en-GB"/>
        </w:rPr>
      </w:pPr>
      <w:r w:rsidRPr="00E7110F">
        <w:rPr>
          <w:bCs/>
          <w:lang w:val="en-GB"/>
        </w:rPr>
        <w:t>Dr.</w:t>
      </w:r>
      <w:r>
        <w:rPr>
          <w:bCs/>
          <w:lang w:val="en-GB"/>
        </w:rPr>
        <w:t>Suchet Khanzode</w:t>
      </w:r>
      <w:r w:rsidRPr="00E7110F">
        <w:rPr>
          <w:bCs/>
          <w:lang w:val="en-GB"/>
        </w:rPr>
        <w:t xml:space="preserve">, Professor, Department of Pharmacology    </w:t>
      </w:r>
    </w:p>
    <w:p w:rsidR="00754253" w:rsidRPr="00E7110F" w:rsidRDefault="00754253" w:rsidP="00870BDC">
      <w:pPr>
        <w:spacing w:after="0"/>
        <w:jc w:val="both"/>
        <w:rPr>
          <w:bCs/>
          <w:lang w:val="en-GB"/>
        </w:rPr>
      </w:pPr>
      <w:r>
        <w:rPr>
          <w:bCs/>
          <w:lang w:val="en-GB"/>
        </w:rPr>
        <w:t>Dr.Amit Date, Associate</w:t>
      </w:r>
      <w:r w:rsidRPr="00E7110F">
        <w:rPr>
          <w:bCs/>
          <w:lang w:val="en-GB"/>
        </w:rPr>
        <w:t xml:space="preserve"> Professor, Department of Pharmacology</w:t>
      </w:r>
    </w:p>
    <w:p w:rsidR="00870BDC" w:rsidRDefault="00870BDC" w:rsidP="00D15434">
      <w:pPr>
        <w:spacing w:after="0"/>
        <w:jc w:val="both"/>
        <w:rPr>
          <w:bCs/>
          <w:lang w:val="en-GB"/>
        </w:rPr>
      </w:pPr>
      <w:r>
        <w:rPr>
          <w:bCs/>
          <w:lang w:val="en-GB"/>
        </w:rPr>
        <w:t>Dr.Shadma Quazi , Associate</w:t>
      </w:r>
      <w:r w:rsidR="00D15434" w:rsidRPr="00E7110F">
        <w:rPr>
          <w:bCs/>
          <w:lang w:val="en-GB"/>
        </w:rPr>
        <w:t xml:space="preserve"> Professor, Department of Pharmacology</w:t>
      </w:r>
    </w:p>
    <w:p w:rsidR="00D15434" w:rsidRDefault="00870BDC" w:rsidP="00D15434">
      <w:pPr>
        <w:spacing w:after="0"/>
        <w:jc w:val="both"/>
        <w:rPr>
          <w:bCs/>
          <w:lang w:val="en-GB"/>
        </w:rPr>
      </w:pPr>
      <w:r>
        <w:rPr>
          <w:bCs/>
          <w:lang w:val="en-GB"/>
        </w:rPr>
        <w:t>Dr.Amruta Dashputra, Associate</w:t>
      </w:r>
      <w:r w:rsidRPr="00E7110F">
        <w:rPr>
          <w:bCs/>
          <w:lang w:val="en-GB"/>
        </w:rPr>
        <w:t xml:space="preserve"> Professor, Department of Pharmacology </w:t>
      </w:r>
      <w:r w:rsidR="00D15434" w:rsidRPr="00E7110F">
        <w:rPr>
          <w:bCs/>
          <w:lang w:val="en-GB"/>
        </w:rPr>
        <w:t xml:space="preserve"> </w:t>
      </w:r>
    </w:p>
    <w:p w:rsidR="00A46C84" w:rsidRDefault="00A46C84" w:rsidP="00A46C84">
      <w:pPr>
        <w:spacing w:after="0"/>
        <w:jc w:val="both"/>
        <w:rPr>
          <w:bCs/>
          <w:lang w:val="en-GB"/>
        </w:rPr>
      </w:pPr>
      <w:r w:rsidRPr="00E7110F">
        <w:rPr>
          <w:bCs/>
          <w:lang w:val="en-GB"/>
        </w:rPr>
        <w:t>Dr</w:t>
      </w:r>
      <w:r>
        <w:rPr>
          <w:bCs/>
          <w:lang w:val="en-GB"/>
        </w:rPr>
        <w:t>.Manish Nandeshwar</w:t>
      </w:r>
      <w:r w:rsidRPr="00E7110F">
        <w:rPr>
          <w:bCs/>
          <w:lang w:val="en-GB"/>
        </w:rPr>
        <w:t>, Ass</w:t>
      </w:r>
      <w:r>
        <w:rPr>
          <w:bCs/>
          <w:lang w:val="en-GB"/>
        </w:rPr>
        <w:t>ociate</w:t>
      </w:r>
      <w:r w:rsidRPr="00E7110F">
        <w:rPr>
          <w:bCs/>
          <w:lang w:val="en-GB"/>
        </w:rPr>
        <w:t xml:space="preserve"> Professor, Department of Pharmacology </w:t>
      </w:r>
    </w:p>
    <w:p w:rsidR="00754253" w:rsidRDefault="00754253" w:rsidP="00754253">
      <w:pPr>
        <w:spacing w:after="0"/>
        <w:jc w:val="both"/>
        <w:rPr>
          <w:bCs/>
          <w:lang w:val="en-GB"/>
        </w:rPr>
      </w:pPr>
      <w:r w:rsidRPr="00E7110F">
        <w:rPr>
          <w:bCs/>
          <w:lang w:val="en-GB"/>
        </w:rPr>
        <w:t>Dr</w:t>
      </w:r>
      <w:r>
        <w:rPr>
          <w:bCs/>
          <w:lang w:val="en-GB"/>
        </w:rPr>
        <w:t>.Priyanka Sonwane</w:t>
      </w:r>
      <w:r w:rsidRPr="00E7110F">
        <w:rPr>
          <w:bCs/>
          <w:lang w:val="en-GB"/>
        </w:rPr>
        <w:t>, Ass</w:t>
      </w:r>
      <w:r>
        <w:rPr>
          <w:bCs/>
          <w:lang w:val="en-GB"/>
        </w:rPr>
        <w:t>istant</w:t>
      </w:r>
      <w:r w:rsidRPr="00E7110F">
        <w:rPr>
          <w:bCs/>
          <w:lang w:val="en-GB"/>
        </w:rPr>
        <w:t xml:space="preserve"> Professor, Department of Pharmacology </w:t>
      </w:r>
    </w:p>
    <w:p w:rsidR="00754253" w:rsidRDefault="00754253" w:rsidP="00754253">
      <w:pPr>
        <w:spacing w:after="0"/>
        <w:jc w:val="both"/>
        <w:rPr>
          <w:bCs/>
          <w:lang w:val="en-GB"/>
        </w:rPr>
      </w:pPr>
      <w:r w:rsidRPr="00E7110F">
        <w:rPr>
          <w:bCs/>
          <w:lang w:val="en-GB"/>
        </w:rPr>
        <w:t>Dr</w:t>
      </w:r>
      <w:r>
        <w:rPr>
          <w:bCs/>
          <w:lang w:val="en-GB"/>
        </w:rPr>
        <w:t>.Swapnil Chube</w:t>
      </w:r>
      <w:r w:rsidRPr="00E7110F">
        <w:rPr>
          <w:bCs/>
          <w:lang w:val="en-GB"/>
        </w:rPr>
        <w:t>, Ass</w:t>
      </w:r>
      <w:r>
        <w:rPr>
          <w:bCs/>
          <w:lang w:val="en-GB"/>
        </w:rPr>
        <w:t>istant</w:t>
      </w:r>
      <w:r w:rsidRPr="00E7110F">
        <w:rPr>
          <w:bCs/>
          <w:lang w:val="en-GB"/>
        </w:rPr>
        <w:t xml:space="preserve"> Professor, Department of Pharmacology </w:t>
      </w:r>
    </w:p>
    <w:p w:rsidR="00754253" w:rsidRDefault="00754253" w:rsidP="00A46C84">
      <w:pPr>
        <w:spacing w:after="0"/>
        <w:jc w:val="both"/>
        <w:rPr>
          <w:bCs/>
          <w:lang w:val="en-GB"/>
        </w:rPr>
      </w:pPr>
    </w:p>
    <w:p w:rsidR="00755E87" w:rsidRDefault="00755E87" w:rsidP="00A46C84">
      <w:pPr>
        <w:spacing w:after="0"/>
        <w:jc w:val="both"/>
        <w:rPr>
          <w:bCs/>
          <w:lang w:val="en-GB"/>
        </w:rPr>
      </w:pPr>
    </w:p>
    <w:p w:rsidR="00755E87" w:rsidRDefault="00755E87" w:rsidP="00A46C84">
      <w:pPr>
        <w:spacing w:after="0"/>
        <w:jc w:val="both"/>
        <w:rPr>
          <w:bCs/>
          <w:lang w:val="en-GB"/>
        </w:rPr>
      </w:pPr>
    </w:p>
    <w:p w:rsidR="00755E87" w:rsidRDefault="00755E87" w:rsidP="00A46C84">
      <w:pPr>
        <w:spacing w:after="0"/>
        <w:jc w:val="both"/>
        <w:rPr>
          <w:bCs/>
          <w:lang w:val="en-GB"/>
        </w:rPr>
      </w:pPr>
    </w:p>
    <w:p w:rsidR="00755E87" w:rsidRDefault="00755E87" w:rsidP="00A46C84">
      <w:pPr>
        <w:spacing w:after="0"/>
        <w:jc w:val="both"/>
        <w:rPr>
          <w:bCs/>
          <w:lang w:val="en-GB"/>
        </w:rPr>
      </w:pPr>
    </w:p>
    <w:p w:rsidR="00755E87" w:rsidRDefault="00755E87" w:rsidP="00A46C84">
      <w:pPr>
        <w:spacing w:after="0"/>
        <w:jc w:val="both"/>
        <w:rPr>
          <w:bCs/>
          <w:lang w:val="en-GB"/>
        </w:rPr>
      </w:pPr>
    </w:p>
    <w:p w:rsidR="00755E87" w:rsidRDefault="00755E87" w:rsidP="00A46C84">
      <w:pPr>
        <w:spacing w:after="0"/>
        <w:jc w:val="both"/>
        <w:rPr>
          <w:bCs/>
          <w:lang w:val="en-GB"/>
        </w:rPr>
      </w:pPr>
    </w:p>
    <w:p w:rsidR="00755E87" w:rsidRDefault="00755E87" w:rsidP="00A46C84">
      <w:pPr>
        <w:spacing w:after="0"/>
        <w:jc w:val="both"/>
        <w:rPr>
          <w:bCs/>
          <w:lang w:val="en-GB"/>
        </w:rPr>
      </w:pPr>
    </w:p>
    <w:p w:rsidR="00755E87" w:rsidRDefault="00755E87" w:rsidP="00A46C84">
      <w:pPr>
        <w:spacing w:after="0"/>
        <w:jc w:val="both"/>
        <w:rPr>
          <w:bCs/>
          <w:lang w:val="en-GB"/>
        </w:rPr>
      </w:pPr>
    </w:p>
    <w:p w:rsidR="00755E87" w:rsidRDefault="00755E87" w:rsidP="00A46C84">
      <w:pPr>
        <w:spacing w:after="0"/>
        <w:jc w:val="both"/>
        <w:rPr>
          <w:bCs/>
          <w:lang w:val="en-GB"/>
        </w:rPr>
      </w:pPr>
    </w:p>
    <w:p w:rsidR="00755E87" w:rsidRDefault="00755E87" w:rsidP="00A46C84">
      <w:pPr>
        <w:spacing w:after="0"/>
        <w:jc w:val="both"/>
        <w:rPr>
          <w:bCs/>
          <w:lang w:val="en-GB"/>
        </w:rPr>
      </w:pPr>
      <w:bookmarkStart w:id="0" w:name="_GoBack"/>
      <w:bookmarkEnd w:id="0"/>
    </w:p>
    <w:p w:rsidR="00D15434" w:rsidRDefault="00D15434" w:rsidP="00D15434">
      <w:pPr>
        <w:spacing w:after="0" w:line="240" w:lineRule="atLeast"/>
        <w:jc w:val="both"/>
        <w:rPr>
          <w:b/>
          <w:lang w:val="en-GB"/>
        </w:rPr>
      </w:pPr>
      <w:r>
        <w:rPr>
          <w:b/>
          <w:lang w:val="en-GB"/>
        </w:rPr>
        <w:t xml:space="preserve">                        </w:t>
      </w:r>
    </w:p>
    <w:p w:rsidR="00D15434" w:rsidRDefault="00D15434" w:rsidP="00D15434">
      <w:pPr>
        <w:spacing w:after="0" w:line="240" w:lineRule="atLeast"/>
        <w:jc w:val="both"/>
        <w:rPr>
          <w:b/>
          <w:lang w:val="en-GB"/>
        </w:rPr>
      </w:pPr>
    </w:p>
    <w:p w:rsidR="0016516F" w:rsidRDefault="0016516F">
      <w:pPr>
        <w:spacing w:after="160" w:line="259" w:lineRule="auto"/>
        <w:rPr>
          <w:b/>
          <w:lang w:val="en-GB"/>
        </w:rPr>
      </w:pPr>
    </w:p>
    <w:p w:rsidR="0020368B" w:rsidRPr="0016516F" w:rsidRDefault="0016516F" w:rsidP="0016516F">
      <w:pPr>
        <w:spacing w:after="160" w:line="259" w:lineRule="auto"/>
        <w:rPr>
          <w:b/>
          <w:lang w:val="en-GB"/>
        </w:rPr>
      </w:pPr>
      <w:r>
        <w:rPr>
          <w:b/>
          <w:lang w:val="en-GB"/>
        </w:rPr>
        <w:br w:type="page"/>
      </w:r>
      <w:r w:rsidR="00ED2DFE" w:rsidRPr="00ED2DFE">
        <w:rPr>
          <w:b/>
          <w:noProof/>
          <w:lang w:val="en-IN" w:eastAsia="en-IN"/>
        </w:rPr>
        <w:lastRenderedPageBreak/>
        <w:t xml:space="preserve"> </w:t>
      </w:r>
      <w:r w:rsidR="00ED2DFE" w:rsidRPr="00ED2DFE">
        <w:rPr>
          <w:b/>
          <w:lang w:val="en-GB"/>
        </w:rPr>
        <w:t xml:space="preserve"> </w:t>
      </w:r>
      <w:r w:rsidR="004A2428" w:rsidRPr="00776DFC">
        <w:rPr>
          <w:b/>
          <w:lang w:val="en-GB"/>
        </w:rPr>
        <w:t xml:space="preserve">                                                    </w:t>
      </w:r>
      <w:r>
        <w:rPr>
          <w:b/>
          <w:lang w:val="en-GB"/>
        </w:rPr>
        <w:t xml:space="preserve">   </w:t>
      </w:r>
      <w:r w:rsidR="00776DFC">
        <w:rPr>
          <w:rFonts w:ascii="Times New Roman" w:hAnsi="Times New Roman" w:cs="Times New Roman"/>
          <w:b/>
          <w:lang w:val="en-GB"/>
        </w:rPr>
        <w:t xml:space="preserve">             </w:t>
      </w:r>
    </w:p>
    <w:p w:rsidR="00E7110F" w:rsidRDefault="00E7110F" w:rsidP="00E7110F">
      <w:pPr>
        <w:spacing w:after="0" w:line="240" w:lineRule="atLeast"/>
        <w:jc w:val="both"/>
        <w:rPr>
          <w:b/>
          <w:lang w:val="en-GB"/>
        </w:rPr>
      </w:pPr>
    </w:p>
    <w:p w:rsidR="00E7110F" w:rsidRDefault="00E7110F" w:rsidP="00E7110F">
      <w:pPr>
        <w:spacing w:after="0" w:line="240" w:lineRule="atLeast"/>
        <w:jc w:val="both"/>
        <w:rPr>
          <w:b/>
          <w:lang w:val="en-GB"/>
        </w:rPr>
      </w:pPr>
    </w:p>
    <w:p w:rsidR="00E7110F" w:rsidRDefault="00E7110F" w:rsidP="00E7110F">
      <w:pPr>
        <w:spacing w:after="0" w:line="240" w:lineRule="atLeast"/>
        <w:jc w:val="both"/>
        <w:rPr>
          <w:b/>
          <w:lang w:val="en-GB"/>
        </w:rPr>
      </w:pPr>
    </w:p>
    <w:p w:rsidR="00E7110F" w:rsidRPr="00776DFC" w:rsidRDefault="00E7110F" w:rsidP="00D15434">
      <w:pPr>
        <w:spacing w:after="0" w:line="240" w:lineRule="atLeast"/>
        <w:jc w:val="both"/>
        <w:rPr>
          <w:b/>
          <w:lang w:val="en-GB"/>
        </w:rPr>
      </w:pPr>
      <w:r>
        <w:rPr>
          <w:b/>
          <w:lang w:val="en-GB"/>
        </w:rPr>
        <w:t xml:space="preserve">                                                                                          </w:t>
      </w:r>
      <w:r w:rsidR="00D15434">
        <w:rPr>
          <w:b/>
          <w:lang w:val="en-GB"/>
        </w:rPr>
        <w:t xml:space="preserve">              </w:t>
      </w:r>
    </w:p>
    <w:sectPr w:rsidR="00E7110F" w:rsidRPr="00776DFC" w:rsidSect="00992D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024" w:rsidRDefault="00DC0024" w:rsidP="00507ABB">
      <w:pPr>
        <w:spacing w:after="0" w:line="240" w:lineRule="auto"/>
      </w:pPr>
      <w:r>
        <w:separator/>
      </w:r>
    </w:p>
  </w:endnote>
  <w:endnote w:type="continuationSeparator" w:id="0">
    <w:p w:rsidR="00DC0024" w:rsidRDefault="00DC0024" w:rsidP="00507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024" w:rsidRDefault="00DC0024" w:rsidP="00507ABB">
      <w:pPr>
        <w:spacing w:after="0" w:line="240" w:lineRule="auto"/>
      </w:pPr>
      <w:r>
        <w:separator/>
      </w:r>
    </w:p>
  </w:footnote>
  <w:footnote w:type="continuationSeparator" w:id="0">
    <w:p w:rsidR="00DC0024" w:rsidRDefault="00DC0024" w:rsidP="00507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84D63"/>
    <w:multiLevelType w:val="hybridMultilevel"/>
    <w:tmpl w:val="359CEC0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0741E"/>
    <w:multiLevelType w:val="hybridMultilevel"/>
    <w:tmpl w:val="268E8CD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9C2"/>
    <w:rsid w:val="00016D7C"/>
    <w:rsid w:val="0005520D"/>
    <w:rsid w:val="000B575E"/>
    <w:rsid w:val="000D2CBE"/>
    <w:rsid w:val="00105CE5"/>
    <w:rsid w:val="00106292"/>
    <w:rsid w:val="00153718"/>
    <w:rsid w:val="0016106E"/>
    <w:rsid w:val="0016516F"/>
    <w:rsid w:val="0020368B"/>
    <w:rsid w:val="002209D9"/>
    <w:rsid w:val="00231551"/>
    <w:rsid w:val="00244A2C"/>
    <w:rsid w:val="00262F17"/>
    <w:rsid w:val="002772A8"/>
    <w:rsid w:val="002A5529"/>
    <w:rsid w:val="002E2047"/>
    <w:rsid w:val="00302D55"/>
    <w:rsid w:val="00325D6A"/>
    <w:rsid w:val="00327A91"/>
    <w:rsid w:val="003479C6"/>
    <w:rsid w:val="003533D3"/>
    <w:rsid w:val="004A2428"/>
    <w:rsid w:val="004B53DB"/>
    <w:rsid w:val="0050477B"/>
    <w:rsid w:val="00504900"/>
    <w:rsid w:val="00507ABB"/>
    <w:rsid w:val="00545915"/>
    <w:rsid w:val="00551758"/>
    <w:rsid w:val="00641C19"/>
    <w:rsid w:val="0065485A"/>
    <w:rsid w:val="006830CA"/>
    <w:rsid w:val="006A1AE4"/>
    <w:rsid w:val="006C0399"/>
    <w:rsid w:val="006E77FC"/>
    <w:rsid w:val="00754253"/>
    <w:rsid w:val="0075510A"/>
    <w:rsid w:val="00755E87"/>
    <w:rsid w:val="00771B0D"/>
    <w:rsid w:val="00776DFC"/>
    <w:rsid w:val="007A0BC8"/>
    <w:rsid w:val="00816632"/>
    <w:rsid w:val="00870BDC"/>
    <w:rsid w:val="008717A7"/>
    <w:rsid w:val="008C24AE"/>
    <w:rsid w:val="00941767"/>
    <w:rsid w:val="009A6DB9"/>
    <w:rsid w:val="009B470A"/>
    <w:rsid w:val="009D0FED"/>
    <w:rsid w:val="009E37C9"/>
    <w:rsid w:val="00A068C7"/>
    <w:rsid w:val="00A108E7"/>
    <w:rsid w:val="00A46C84"/>
    <w:rsid w:val="00A577F2"/>
    <w:rsid w:val="00A71CDD"/>
    <w:rsid w:val="00AA41C3"/>
    <w:rsid w:val="00AC2DB7"/>
    <w:rsid w:val="00AD6C83"/>
    <w:rsid w:val="00B127C7"/>
    <w:rsid w:val="00B12C59"/>
    <w:rsid w:val="00B73AF9"/>
    <w:rsid w:val="00B979C2"/>
    <w:rsid w:val="00BA2BC6"/>
    <w:rsid w:val="00BB32C1"/>
    <w:rsid w:val="00C944A3"/>
    <w:rsid w:val="00CC49FE"/>
    <w:rsid w:val="00CE76E2"/>
    <w:rsid w:val="00D15434"/>
    <w:rsid w:val="00D40590"/>
    <w:rsid w:val="00DC0024"/>
    <w:rsid w:val="00DC5DD2"/>
    <w:rsid w:val="00DE2725"/>
    <w:rsid w:val="00E7110F"/>
    <w:rsid w:val="00ED2DFE"/>
    <w:rsid w:val="00F15304"/>
    <w:rsid w:val="00F249AD"/>
    <w:rsid w:val="00F53030"/>
    <w:rsid w:val="00F654B8"/>
    <w:rsid w:val="00FB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DC1D1"/>
  <w15:chartTrackingRefBased/>
  <w15:docId w15:val="{B031459D-5C75-44A6-94D6-F2EA4CFBC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4AE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C24AE"/>
    <w:rPr>
      <w:color w:val="0000FF"/>
      <w:u w:val="single"/>
    </w:rPr>
  </w:style>
  <w:style w:type="paragraph" w:styleId="NoSpacing">
    <w:name w:val="No Spacing"/>
    <w:uiPriority w:val="1"/>
    <w:qFormat/>
    <w:rsid w:val="00776DFC"/>
    <w:pPr>
      <w:spacing w:after="0" w:line="240" w:lineRule="auto"/>
    </w:pPr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9D0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0F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7A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AB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7A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AB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69</cp:revision>
  <dcterms:created xsi:type="dcterms:W3CDTF">2024-10-01T04:55:00Z</dcterms:created>
  <dcterms:modified xsi:type="dcterms:W3CDTF">2025-10-08T05:28:00Z</dcterms:modified>
</cp:coreProperties>
</file>